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91FA" w14:textId="6621590B" w:rsidR="007771B4" w:rsidRPr="00B71087" w:rsidRDefault="007771B4" w:rsidP="00B71087">
      <w:pPr>
        <w:pStyle w:val="Textoindependiente"/>
        <w:kinsoku w:val="0"/>
        <w:overflowPunct w:val="0"/>
        <w:spacing w:line="276" w:lineRule="auto"/>
        <w:ind w:right="118" w:firstLine="708"/>
        <w:jc w:val="center"/>
        <w:rPr>
          <w:rFonts w:ascii="Arial" w:hAnsi="Arial" w:cs="Arial"/>
          <w:sz w:val="24"/>
          <w:szCs w:val="24"/>
        </w:rPr>
      </w:pPr>
      <w:r w:rsidRPr="00B71087">
        <w:rPr>
          <w:rFonts w:ascii="Arial" w:hAnsi="Arial" w:cs="Arial"/>
          <w:sz w:val="24"/>
          <w:szCs w:val="24"/>
        </w:rPr>
        <w:t xml:space="preserve">AVISO DE PRIVACIDAD SIMPLIFICADO </w:t>
      </w:r>
    </w:p>
    <w:p w14:paraId="3851F412" w14:textId="77777777" w:rsidR="007771B4" w:rsidRPr="00B71087" w:rsidRDefault="007771B4" w:rsidP="00B71087">
      <w:pPr>
        <w:pStyle w:val="Textoindependiente"/>
        <w:kinsoku w:val="0"/>
        <w:overflowPunct w:val="0"/>
        <w:spacing w:line="276" w:lineRule="auto"/>
        <w:ind w:right="118" w:firstLine="708"/>
        <w:jc w:val="both"/>
        <w:rPr>
          <w:rFonts w:ascii="Arial" w:hAnsi="Arial" w:cs="Arial"/>
          <w:sz w:val="24"/>
          <w:szCs w:val="24"/>
        </w:rPr>
      </w:pPr>
    </w:p>
    <w:p w14:paraId="3B0D1E9F" w14:textId="4BA92EC7" w:rsidR="007771B4" w:rsidRPr="00B71087" w:rsidRDefault="007771B4" w:rsidP="00B71087">
      <w:pPr>
        <w:pStyle w:val="Textoindependiente"/>
        <w:kinsoku w:val="0"/>
        <w:overflowPunct w:val="0"/>
        <w:spacing w:line="276" w:lineRule="auto"/>
        <w:ind w:right="118" w:firstLine="708"/>
        <w:jc w:val="both"/>
        <w:rPr>
          <w:rFonts w:ascii="Arial" w:hAnsi="Arial" w:cs="Arial"/>
          <w:sz w:val="24"/>
          <w:szCs w:val="24"/>
        </w:rPr>
      </w:pPr>
      <w:r w:rsidRPr="00B71087">
        <w:rPr>
          <w:rFonts w:ascii="Arial" w:hAnsi="Arial" w:cs="Arial"/>
          <w:sz w:val="24"/>
          <w:szCs w:val="24"/>
        </w:rPr>
        <w:t xml:space="preserve">El </w:t>
      </w:r>
      <w:r w:rsidR="00B71087" w:rsidRPr="00B71087">
        <w:rPr>
          <w:rFonts w:ascii="Arial" w:hAnsi="Arial" w:cs="Arial"/>
          <w:sz w:val="24"/>
          <w:szCs w:val="24"/>
        </w:rPr>
        <w:t>Sistema Integral de Aseo Público de León, Guanajuato</w:t>
      </w:r>
      <w:r w:rsidRPr="00B71087">
        <w:rPr>
          <w:rFonts w:ascii="Arial" w:hAnsi="Arial" w:cs="Arial"/>
          <w:sz w:val="24"/>
          <w:szCs w:val="24"/>
        </w:rPr>
        <w:t>, podrá recabarle datos personales de conformidad con los artículos 13, 14, 15, 16, 17, 18, 19, 20, 21, 22, 23, 24, 25, 26,27 y 28 de la Ley de Protección de Datos Personales en Posesión de Sujetos Obligados para el Estado de Guanajuato, serán protegidos, incorporados y tratados en las bases de datos personales con la únicas, determinadas, explicitas y legitimas finalidades para lo cual fueron otorgados por usted, las cuales consisten en:</w:t>
      </w:r>
    </w:p>
    <w:p w14:paraId="015C8991" w14:textId="77777777" w:rsidR="007771B4" w:rsidRPr="00B71087" w:rsidRDefault="007771B4" w:rsidP="00B71087">
      <w:pPr>
        <w:pStyle w:val="Textoindependiente"/>
        <w:kinsoku w:val="0"/>
        <w:overflowPunct w:val="0"/>
        <w:spacing w:line="276" w:lineRule="auto"/>
        <w:ind w:right="118" w:firstLine="708"/>
        <w:jc w:val="both"/>
        <w:rPr>
          <w:rFonts w:ascii="Arial" w:hAnsi="Arial" w:cs="Arial"/>
          <w:sz w:val="24"/>
          <w:szCs w:val="24"/>
        </w:rPr>
      </w:pPr>
    </w:p>
    <w:p w14:paraId="7DFFFE4F"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bookmarkStart w:id="0" w:name="_Hlk87536775"/>
      <w:r w:rsidRPr="00B71087">
        <w:rPr>
          <w:rFonts w:ascii="Arial" w:hAnsi="Arial" w:cs="Arial"/>
          <w:sz w:val="24"/>
          <w:szCs w:val="24"/>
        </w:rPr>
        <w:t>Atención de reportes</w:t>
      </w:r>
    </w:p>
    <w:bookmarkEnd w:id="0"/>
    <w:p w14:paraId="60CC1422"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Seguimiento y respuesta a solicitud.</w:t>
      </w:r>
    </w:p>
    <w:p w14:paraId="102D4AE0"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Efectos Procesales de Notificación</w:t>
      </w:r>
    </w:p>
    <w:p w14:paraId="349E23C8"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Contratos</w:t>
      </w:r>
    </w:p>
    <w:p w14:paraId="31CF702C"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Inscripción al Padrón Vehicular</w:t>
      </w:r>
    </w:p>
    <w:p w14:paraId="7E0F0A84"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Procedimientos administrativos</w:t>
      </w:r>
    </w:p>
    <w:p w14:paraId="2213758C"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Programa de Recuperadores Urbanos</w:t>
      </w:r>
    </w:p>
    <w:p w14:paraId="5F913E9E"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Validaciones de tiro de escombro</w:t>
      </w:r>
    </w:p>
    <w:p w14:paraId="621C2D88"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Solicitud de emisión de constancias</w:t>
      </w:r>
    </w:p>
    <w:p w14:paraId="6E0B9717" w14:textId="77777777" w:rsidR="00B71087" w:rsidRPr="00B71087" w:rsidRDefault="00B71087" w:rsidP="00B71087">
      <w:pPr>
        <w:pStyle w:val="Textoindependiente"/>
        <w:numPr>
          <w:ilvl w:val="0"/>
          <w:numId w:val="1"/>
        </w:numPr>
        <w:kinsoku w:val="0"/>
        <w:overflowPunct w:val="0"/>
        <w:spacing w:line="276" w:lineRule="auto"/>
        <w:ind w:right="113"/>
        <w:jc w:val="both"/>
        <w:rPr>
          <w:rFonts w:ascii="Arial" w:hAnsi="Arial" w:cs="Arial"/>
          <w:sz w:val="24"/>
          <w:szCs w:val="24"/>
        </w:rPr>
      </w:pPr>
      <w:r w:rsidRPr="00B71087">
        <w:rPr>
          <w:rFonts w:ascii="Arial" w:hAnsi="Arial" w:cs="Arial"/>
          <w:sz w:val="24"/>
          <w:szCs w:val="24"/>
        </w:rPr>
        <w:t xml:space="preserve">Emisión de dictámenes </w:t>
      </w:r>
    </w:p>
    <w:p w14:paraId="6F7086AB" w14:textId="77777777" w:rsidR="007771B4" w:rsidRPr="00B71087" w:rsidRDefault="007771B4" w:rsidP="00B71087">
      <w:pPr>
        <w:pStyle w:val="Textoindependiente"/>
        <w:kinsoku w:val="0"/>
        <w:overflowPunct w:val="0"/>
        <w:spacing w:line="276" w:lineRule="auto"/>
        <w:ind w:right="118"/>
        <w:jc w:val="both"/>
        <w:rPr>
          <w:rFonts w:ascii="Arial" w:hAnsi="Arial" w:cs="Arial"/>
          <w:sz w:val="24"/>
          <w:szCs w:val="24"/>
        </w:rPr>
      </w:pPr>
    </w:p>
    <w:p w14:paraId="406D47ED" w14:textId="77777777" w:rsidR="00B71087" w:rsidRPr="00B71087" w:rsidRDefault="00B71087" w:rsidP="00B71087">
      <w:pPr>
        <w:spacing w:line="276" w:lineRule="auto"/>
        <w:jc w:val="both"/>
        <w:rPr>
          <w:rFonts w:ascii="Arial" w:hAnsi="Arial" w:cs="Arial"/>
          <w:sz w:val="24"/>
          <w:szCs w:val="24"/>
        </w:rPr>
      </w:pPr>
      <w:r w:rsidRPr="00B71087">
        <w:rPr>
          <w:rFonts w:ascii="Arial" w:hAnsi="Arial" w:cs="Arial"/>
          <w:sz w:val="24"/>
          <w:szCs w:val="24"/>
        </w:rPr>
        <w:t xml:space="preserve">Se hace de su conocimiento que sus datos personales podrán ser transmitidos a otros sujetos obligados como pueden ser la Dirección de Gestión Ambiental, Dirección de Obras Públicas Municipales, Sistema de Alcantarillado y Agua Potable de León, Guanajuato, en su caso, alguna otra siempre y cuando los datos se utilicen para el ejercicio de facultades propias, compatibles o análogas con la finalidades que motivaron el tratamiento de los mismos, de conformidad con el artículo 97 fracción II de la Ley de Protección de Datos Personales en Posesión de Sujetos Obligados para el Estado. </w:t>
      </w:r>
    </w:p>
    <w:p w14:paraId="2D3C512B" w14:textId="2861F6B4" w:rsidR="007771B4" w:rsidRPr="00B71087" w:rsidRDefault="007771B4" w:rsidP="00B71087">
      <w:pPr>
        <w:spacing w:line="276" w:lineRule="auto"/>
        <w:jc w:val="both"/>
        <w:rPr>
          <w:rFonts w:ascii="Arial" w:hAnsi="Arial" w:cs="Arial"/>
          <w:sz w:val="24"/>
          <w:szCs w:val="24"/>
        </w:rPr>
      </w:pPr>
      <w:r w:rsidRPr="00B71087">
        <w:rPr>
          <w:rFonts w:ascii="Arial" w:hAnsi="Arial" w:cs="Arial"/>
          <w:sz w:val="24"/>
          <w:szCs w:val="24"/>
        </w:rPr>
        <w:t xml:space="preserve">El titular de los Datos Personales a través del manifiesto expreso presentado ante las oficinas del </w:t>
      </w:r>
      <w:r w:rsidR="00B71087" w:rsidRPr="00B71087">
        <w:rPr>
          <w:rFonts w:ascii="Arial" w:hAnsi="Arial" w:cs="Arial"/>
          <w:sz w:val="24"/>
          <w:szCs w:val="24"/>
        </w:rPr>
        <w:t>Sistema Integral de Aseo Público de León, Guanajuato</w:t>
      </w:r>
      <w:r w:rsidRPr="00B71087">
        <w:rPr>
          <w:rFonts w:ascii="Arial" w:hAnsi="Arial" w:cs="Arial"/>
          <w:sz w:val="24"/>
          <w:szCs w:val="24"/>
        </w:rPr>
        <w:t>, podrá manifestar su negativa del tratamiento de sus datos personales para las finalidades y transferencias que requieren de su consentimiento.</w:t>
      </w:r>
    </w:p>
    <w:p w14:paraId="080FBACC" w14:textId="77777777" w:rsidR="00B71087" w:rsidRPr="00B71087" w:rsidRDefault="00B71087" w:rsidP="00B71087">
      <w:pPr>
        <w:pStyle w:val="Textoindependiente"/>
        <w:kinsoku w:val="0"/>
        <w:overflowPunct w:val="0"/>
        <w:spacing w:line="276" w:lineRule="auto"/>
        <w:ind w:right="118"/>
        <w:jc w:val="both"/>
        <w:rPr>
          <w:rFonts w:ascii="Arial" w:hAnsi="Arial" w:cs="Arial"/>
          <w:sz w:val="24"/>
          <w:szCs w:val="24"/>
        </w:rPr>
      </w:pPr>
      <w:r w:rsidRPr="00B71087">
        <w:rPr>
          <w:rFonts w:ascii="Arial" w:hAnsi="Arial" w:cs="Arial"/>
          <w:color w:val="212121"/>
          <w:sz w:val="24"/>
          <w:szCs w:val="24"/>
        </w:rPr>
        <w:t>Usted</w:t>
      </w:r>
      <w:r w:rsidRPr="00B71087">
        <w:rPr>
          <w:rFonts w:ascii="Arial" w:hAnsi="Arial" w:cs="Arial"/>
          <w:color w:val="212121"/>
          <w:spacing w:val="1"/>
          <w:sz w:val="24"/>
          <w:szCs w:val="24"/>
        </w:rPr>
        <w:t xml:space="preserve"> </w:t>
      </w:r>
      <w:r w:rsidRPr="00B71087">
        <w:rPr>
          <w:rFonts w:ascii="Arial" w:hAnsi="Arial" w:cs="Arial"/>
          <w:color w:val="212121"/>
          <w:sz w:val="24"/>
          <w:szCs w:val="24"/>
        </w:rPr>
        <w:t>podrá</w:t>
      </w:r>
      <w:r w:rsidRPr="00B71087">
        <w:rPr>
          <w:rFonts w:ascii="Arial" w:hAnsi="Arial" w:cs="Arial"/>
          <w:color w:val="212121"/>
          <w:spacing w:val="1"/>
          <w:sz w:val="24"/>
          <w:szCs w:val="24"/>
        </w:rPr>
        <w:t xml:space="preserve"> </w:t>
      </w:r>
      <w:r w:rsidRPr="00B71087">
        <w:rPr>
          <w:rFonts w:ascii="Arial" w:hAnsi="Arial" w:cs="Arial"/>
          <w:color w:val="212121"/>
          <w:sz w:val="24"/>
          <w:szCs w:val="24"/>
        </w:rPr>
        <w:t>consultar los cambios en</w:t>
      </w:r>
      <w:r w:rsidRPr="00B71087">
        <w:rPr>
          <w:rFonts w:ascii="Arial" w:hAnsi="Arial" w:cs="Arial"/>
          <w:color w:val="212121"/>
          <w:spacing w:val="1"/>
          <w:sz w:val="24"/>
          <w:szCs w:val="24"/>
        </w:rPr>
        <w:t xml:space="preserve"> </w:t>
      </w:r>
      <w:r w:rsidRPr="00B71087">
        <w:rPr>
          <w:rFonts w:ascii="Arial" w:hAnsi="Arial" w:cs="Arial"/>
          <w:color w:val="212121"/>
          <w:sz w:val="24"/>
          <w:szCs w:val="24"/>
        </w:rPr>
        <w:t>el</w:t>
      </w:r>
      <w:r w:rsidRPr="00B71087">
        <w:rPr>
          <w:rFonts w:ascii="Arial" w:hAnsi="Arial" w:cs="Arial"/>
          <w:color w:val="212121"/>
          <w:spacing w:val="1"/>
          <w:sz w:val="24"/>
          <w:szCs w:val="24"/>
        </w:rPr>
        <w:t xml:space="preserve"> </w:t>
      </w:r>
      <w:r w:rsidRPr="00B71087">
        <w:rPr>
          <w:rFonts w:ascii="Arial" w:hAnsi="Arial" w:cs="Arial"/>
          <w:color w:val="212121"/>
          <w:sz w:val="24"/>
          <w:szCs w:val="24"/>
        </w:rPr>
        <w:t>aviso</w:t>
      </w:r>
      <w:r w:rsidRPr="00B71087">
        <w:rPr>
          <w:rFonts w:ascii="Arial" w:hAnsi="Arial" w:cs="Arial"/>
          <w:color w:val="212121"/>
          <w:spacing w:val="1"/>
          <w:sz w:val="24"/>
          <w:szCs w:val="24"/>
        </w:rPr>
        <w:t xml:space="preserve"> </w:t>
      </w:r>
      <w:r w:rsidRPr="00B71087">
        <w:rPr>
          <w:rFonts w:ascii="Arial" w:hAnsi="Arial" w:cs="Arial"/>
          <w:color w:val="212121"/>
          <w:sz w:val="24"/>
          <w:szCs w:val="24"/>
        </w:rPr>
        <w:t>de</w:t>
      </w:r>
      <w:r w:rsidRPr="00B71087">
        <w:rPr>
          <w:rFonts w:ascii="Arial" w:hAnsi="Arial" w:cs="Arial"/>
          <w:color w:val="212121"/>
          <w:spacing w:val="1"/>
          <w:sz w:val="24"/>
          <w:szCs w:val="24"/>
        </w:rPr>
        <w:t xml:space="preserve"> </w:t>
      </w:r>
      <w:r w:rsidRPr="00B71087">
        <w:rPr>
          <w:rFonts w:ascii="Arial" w:hAnsi="Arial" w:cs="Arial"/>
          <w:color w:val="212121"/>
          <w:sz w:val="24"/>
          <w:szCs w:val="24"/>
        </w:rPr>
        <w:t>privacidad</w:t>
      </w:r>
      <w:r w:rsidRPr="00B71087">
        <w:rPr>
          <w:rFonts w:ascii="Arial" w:hAnsi="Arial" w:cs="Arial"/>
          <w:color w:val="212121"/>
          <w:spacing w:val="1"/>
          <w:sz w:val="24"/>
          <w:szCs w:val="24"/>
        </w:rPr>
        <w:t xml:space="preserve"> </w:t>
      </w:r>
      <w:r w:rsidRPr="00B71087">
        <w:rPr>
          <w:rFonts w:ascii="Arial" w:hAnsi="Arial" w:cs="Arial"/>
          <w:color w:val="212121"/>
          <w:sz w:val="24"/>
          <w:szCs w:val="24"/>
        </w:rPr>
        <w:t>integral</w:t>
      </w:r>
      <w:r w:rsidRPr="00B71087">
        <w:rPr>
          <w:rFonts w:ascii="Arial" w:hAnsi="Arial" w:cs="Arial"/>
          <w:color w:val="212121"/>
          <w:spacing w:val="1"/>
          <w:sz w:val="24"/>
          <w:szCs w:val="24"/>
        </w:rPr>
        <w:t xml:space="preserve"> </w:t>
      </w:r>
      <w:r w:rsidRPr="00B71087">
        <w:rPr>
          <w:rFonts w:ascii="Arial" w:hAnsi="Arial" w:cs="Arial"/>
          <w:color w:val="212121"/>
          <w:sz w:val="24"/>
          <w:szCs w:val="24"/>
        </w:rPr>
        <w:t>en</w:t>
      </w:r>
      <w:r w:rsidRPr="00B71087">
        <w:rPr>
          <w:rFonts w:ascii="Arial" w:hAnsi="Arial" w:cs="Arial"/>
          <w:color w:val="212121"/>
          <w:spacing w:val="1"/>
          <w:sz w:val="24"/>
          <w:szCs w:val="24"/>
        </w:rPr>
        <w:t xml:space="preserve"> </w:t>
      </w:r>
      <w:r w:rsidRPr="00B71087">
        <w:rPr>
          <w:rFonts w:ascii="Arial" w:hAnsi="Arial" w:cs="Arial"/>
          <w:color w:val="212121"/>
          <w:sz w:val="24"/>
          <w:szCs w:val="24"/>
        </w:rPr>
        <w:t>la</w:t>
      </w:r>
      <w:r w:rsidRPr="00B71087">
        <w:rPr>
          <w:rFonts w:ascii="Arial" w:hAnsi="Arial" w:cs="Arial"/>
          <w:color w:val="212121"/>
          <w:spacing w:val="1"/>
          <w:sz w:val="24"/>
          <w:szCs w:val="24"/>
        </w:rPr>
        <w:t xml:space="preserve"> </w:t>
      </w:r>
      <w:r w:rsidRPr="00B71087">
        <w:rPr>
          <w:rFonts w:ascii="Arial" w:hAnsi="Arial" w:cs="Arial"/>
          <w:color w:val="212121"/>
          <w:sz w:val="24"/>
          <w:szCs w:val="24"/>
        </w:rPr>
        <w:t>página</w:t>
      </w:r>
      <w:r w:rsidRPr="00B71087">
        <w:rPr>
          <w:rFonts w:ascii="Arial" w:hAnsi="Arial" w:cs="Arial"/>
          <w:color w:val="212121"/>
          <w:spacing w:val="1"/>
          <w:sz w:val="24"/>
          <w:szCs w:val="24"/>
        </w:rPr>
        <w:t xml:space="preserve"> </w:t>
      </w:r>
      <w:r w:rsidRPr="00B71087">
        <w:rPr>
          <w:rFonts w:ascii="Arial" w:hAnsi="Arial" w:cs="Arial"/>
          <w:color w:val="212121"/>
          <w:sz w:val="24"/>
          <w:szCs w:val="24"/>
        </w:rPr>
        <w:t>institucional</w:t>
      </w:r>
      <w:r w:rsidRPr="00B71087">
        <w:rPr>
          <w:rFonts w:ascii="Arial" w:hAnsi="Arial" w:cs="Arial"/>
          <w:color w:val="212121"/>
          <w:spacing w:val="1"/>
          <w:sz w:val="24"/>
          <w:szCs w:val="24"/>
        </w:rPr>
        <w:t xml:space="preserve"> </w:t>
      </w:r>
      <w:hyperlink r:id="rId7" w:history="1">
        <w:r w:rsidRPr="00B71087">
          <w:rPr>
            <w:rStyle w:val="Hipervnculo"/>
            <w:rFonts w:ascii="Arial" w:hAnsi="Arial" w:cs="Arial"/>
            <w:sz w:val="24"/>
            <w:szCs w:val="24"/>
          </w:rPr>
          <w:t>https://www.aseopublicoleon.gob.mx</w:t>
        </w:r>
      </w:hyperlink>
      <w:r w:rsidRPr="00B71087">
        <w:rPr>
          <w:rFonts w:ascii="Arial" w:hAnsi="Arial" w:cs="Arial"/>
          <w:sz w:val="24"/>
          <w:szCs w:val="24"/>
        </w:rPr>
        <w:t xml:space="preserve"> o bien en sus oficinas ubicadas en Rio Santiago #200, colonia la Luz de León, Guanajuato.</w:t>
      </w:r>
    </w:p>
    <w:p w14:paraId="5E7DC680" w14:textId="77777777" w:rsidR="00B71087" w:rsidRPr="00B71087" w:rsidRDefault="00B71087" w:rsidP="00B71087">
      <w:pPr>
        <w:pStyle w:val="Textoindependiente"/>
        <w:kinsoku w:val="0"/>
        <w:overflowPunct w:val="0"/>
        <w:spacing w:line="276" w:lineRule="auto"/>
        <w:ind w:right="118" w:firstLine="708"/>
        <w:jc w:val="both"/>
        <w:rPr>
          <w:rFonts w:ascii="Arial" w:hAnsi="Arial" w:cs="Arial"/>
          <w:sz w:val="24"/>
          <w:szCs w:val="24"/>
        </w:rPr>
      </w:pPr>
    </w:p>
    <w:p w14:paraId="7E02AAE5" w14:textId="49E8EE6D" w:rsidR="007771B4" w:rsidRPr="00B71087" w:rsidRDefault="007771B4" w:rsidP="00B71087">
      <w:pPr>
        <w:pStyle w:val="Textoindependiente"/>
        <w:kinsoku w:val="0"/>
        <w:overflowPunct w:val="0"/>
        <w:spacing w:line="276" w:lineRule="auto"/>
        <w:ind w:right="118" w:firstLine="708"/>
        <w:jc w:val="both"/>
        <w:rPr>
          <w:rFonts w:ascii="Arial" w:hAnsi="Arial" w:cs="Arial"/>
          <w:sz w:val="24"/>
          <w:szCs w:val="24"/>
        </w:rPr>
      </w:pPr>
    </w:p>
    <w:sectPr w:rsidR="007771B4" w:rsidRPr="00B7108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A6C" w14:textId="77777777" w:rsidR="00D64F3B" w:rsidRDefault="00D64F3B">
      <w:pPr>
        <w:spacing w:after="0" w:line="240" w:lineRule="auto"/>
      </w:pPr>
      <w:r>
        <w:separator/>
      </w:r>
    </w:p>
  </w:endnote>
  <w:endnote w:type="continuationSeparator" w:id="0">
    <w:p w14:paraId="0760B4B3" w14:textId="77777777" w:rsidR="00D64F3B" w:rsidRDefault="00D6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CC8B" w14:textId="77777777" w:rsidR="00721751" w:rsidRDefault="00000000">
    <w:pPr>
      <w:pStyle w:val="Piedepgina"/>
    </w:pPr>
  </w:p>
  <w:p w14:paraId="4D08E42F" w14:textId="77777777" w:rsidR="00721751"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BB9C" w14:textId="77777777" w:rsidR="00D64F3B" w:rsidRDefault="00D64F3B">
      <w:pPr>
        <w:spacing w:after="0" w:line="240" w:lineRule="auto"/>
      </w:pPr>
      <w:r>
        <w:separator/>
      </w:r>
    </w:p>
  </w:footnote>
  <w:footnote w:type="continuationSeparator" w:id="0">
    <w:p w14:paraId="69BAA80A" w14:textId="77777777" w:rsidR="00D64F3B" w:rsidRDefault="00D6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912B" w14:textId="77777777" w:rsidR="00721751" w:rsidRDefault="00000000">
    <w:pPr>
      <w:pStyle w:val="Encabezado"/>
    </w:pPr>
  </w:p>
  <w:p w14:paraId="61F7ECEB" w14:textId="77777777" w:rsidR="00721751" w:rsidRDefault="00000000">
    <w:pPr>
      <w:pStyle w:val="Encabezado"/>
    </w:pPr>
  </w:p>
  <w:p w14:paraId="7F48EC74" w14:textId="77777777" w:rsidR="00721751" w:rsidRDefault="00000000">
    <w:pPr>
      <w:pStyle w:val="Encabezado"/>
    </w:pPr>
  </w:p>
  <w:p w14:paraId="2BA40C5D" w14:textId="77777777" w:rsidR="00721751" w:rsidRDefault="00000000">
    <w:pPr>
      <w:pStyle w:val="Encabezado"/>
    </w:pPr>
  </w:p>
  <w:p w14:paraId="4F7B06C1" w14:textId="77777777" w:rsidR="00721751"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766F5"/>
    <w:multiLevelType w:val="hybridMultilevel"/>
    <w:tmpl w:val="7A68466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461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B4"/>
    <w:rsid w:val="00234421"/>
    <w:rsid w:val="007771B4"/>
    <w:rsid w:val="007F3550"/>
    <w:rsid w:val="008228E6"/>
    <w:rsid w:val="00AD1468"/>
    <w:rsid w:val="00B244C5"/>
    <w:rsid w:val="00B71087"/>
    <w:rsid w:val="00BA0825"/>
    <w:rsid w:val="00C16E70"/>
    <w:rsid w:val="00D64F3B"/>
    <w:rsid w:val="00DA39D1"/>
    <w:rsid w:val="00DF4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5737"/>
  <w15:chartTrackingRefBased/>
  <w15:docId w15:val="{DC38BC3A-F623-49B2-A89C-9BB9A944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771B4"/>
    <w:pPr>
      <w:widowControl w:val="0"/>
      <w:autoSpaceDE w:val="0"/>
      <w:autoSpaceDN w:val="0"/>
      <w:adjustRightInd w:val="0"/>
      <w:spacing w:after="0" w:line="240" w:lineRule="auto"/>
    </w:pPr>
    <w:rPr>
      <w:rFonts w:ascii="Calibri Light" w:eastAsiaTheme="minorEastAsia" w:hAnsi="Calibri Light" w:cs="Calibri Light"/>
      <w:lang w:eastAsia="es-MX"/>
    </w:rPr>
  </w:style>
  <w:style w:type="character" w:customStyle="1" w:styleId="TextoindependienteCar">
    <w:name w:val="Texto independiente Car"/>
    <w:basedOn w:val="Fuentedeprrafopredeter"/>
    <w:link w:val="Textoindependiente"/>
    <w:uiPriority w:val="99"/>
    <w:rsid w:val="007771B4"/>
    <w:rPr>
      <w:rFonts w:ascii="Calibri Light" w:eastAsiaTheme="minorEastAsia" w:hAnsi="Calibri Light" w:cs="Calibri Light"/>
      <w:lang w:eastAsia="es-MX"/>
    </w:rPr>
  </w:style>
  <w:style w:type="character" w:styleId="Hipervnculo">
    <w:name w:val="Hyperlink"/>
    <w:basedOn w:val="Fuentedeprrafopredeter"/>
    <w:uiPriority w:val="99"/>
    <w:unhideWhenUsed/>
    <w:rsid w:val="007771B4"/>
    <w:rPr>
      <w:color w:val="0563C1" w:themeColor="hyperlink"/>
      <w:u w:val="single"/>
    </w:rPr>
  </w:style>
  <w:style w:type="paragraph" w:styleId="Encabezado">
    <w:name w:val="header"/>
    <w:basedOn w:val="Normal"/>
    <w:link w:val="EncabezadoCar"/>
    <w:uiPriority w:val="99"/>
    <w:unhideWhenUsed/>
    <w:rsid w:val="007771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1B4"/>
  </w:style>
  <w:style w:type="paragraph" w:styleId="Piedepgina">
    <w:name w:val="footer"/>
    <w:basedOn w:val="Normal"/>
    <w:link w:val="PiedepginaCar"/>
    <w:uiPriority w:val="99"/>
    <w:unhideWhenUsed/>
    <w:rsid w:val="007771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1B4"/>
  </w:style>
  <w:style w:type="paragraph" w:styleId="Textodeglobo">
    <w:name w:val="Balloon Text"/>
    <w:basedOn w:val="Normal"/>
    <w:link w:val="TextodegloboCar"/>
    <w:uiPriority w:val="99"/>
    <w:semiHidden/>
    <w:unhideWhenUsed/>
    <w:rsid w:val="008228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eopublicoleo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1679</Characters>
  <Application>Microsoft Office Word</Application>
  <DocSecurity>0</DocSecurity>
  <Lines>13</Lines>
  <Paragraphs>3</Paragraphs>
  <ScaleCrop>false</ScaleCrop>
  <Company>.</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Maria Fernanda Granados Saldaña</cp:lastModifiedBy>
  <cp:revision>2</cp:revision>
  <cp:lastPrinted>2022-08-02T19:01:00Z</cp:lastPrinted>
  <dcterms:created xsi:type="dcterms:W3CDTF">2022-10-18T18:39:00Z</dcterms:created>
  <dcterms:modified xsi:type="dcterms:W3CDTF">2022-10-18T18:39:00Z</dcterms:modified>
</cp:coreProperties>
</file>